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4D6" w:rsidRPr="00A30823" w:rsidP="00FD04D6">
      <w:pPr>
        <w:rPr>
          <w:sz w:val="26"/>
          <w:szCs w:val="26"/>
        </w:rPr>
      </w:pPr>
      <w:r w:rsidRPr="00A30823">
        <w:rPr>
          <w:sz w:val="26"/>
          <w:szCs w:val="26"/>
        </w:rPr>
        <w:t>Дело  05</w:t>
      </w:r>
      <w:r w:rsidRPr="00A30823">
        <w:rPr>
          <w:sz w:val="26"/>
          <w:szCs w:val="26"/>
        </w:rPr>
        <w:t xml:space="preserve">-0484/2604/2025 </w:t>
      </w:r>
    </w:p>
    <w:p w:rsidR="00FD04D6" w:rsidRPr="00A30823" w:rsidP="00FD04D6">
      <w:pPr>
        <w:rPr>
          <w:sz w:val="26"/>
          <w:szCs w:val="26"/>
        </w:rPr>
      </w:pPr>
      <w:r w:rsidRPr="00A30823">
        <w:rPr>
          <w:sz w:val="26"/>
          <w:szCs w:val="26"/>
        </w:rPr>
        <w:t xml:space="preserve">УИД: 86MS0059-01-2025-002923-45                                                                                                </w:t>
      </w:r>
    </w:p>
    <w:p w:rsidR="00FD04D6" w:rsidRPr="00A30823" w:rsidP="00FD04D6">
      <w:pPr>
        <w:jc w:val="center"/>
        <w:rPr>
          <w:sz w:val="26"/>
          <w:szCs w:val="26"/>
        </w:rPr>
      </w:pPr>
      <w:r w:rsidRPr="00A30823">
        <w:rPr>
          <w:sz w:val="26"/>
          <w:szCs w:val="26"/>
        </w:rPr>
        <w:t>П О С Т А Н О В Л Е Н И Е</w:t>
      </w:r>
    </w:p>
    <w:p w:rsidR="00FD04D6" w:rsidRPr="00A30823" w:rsidP="00FD04D6">
      <w:pPr>
        <w:jc w:val="center"/>
        <w:rPr>
          <w:sz w:val="26"/>
          <w:szCs w:val="26"/>
        </w:rPr>
      </w:pPr>
      <w:r w:rsidRPr="00A30823">
        <w:rPr>
          <w:sz w:val="26"/>
          <w:szCs w:val="26"/>
        </w:rPr>
        <w:t>о назначении административного наказания</w:t>
      </w:r>
    </w:p>
    <w:p w:rsidR="00FD04D6" w:rsidRPr="00A30823" w:rsidP="00FD04D6">
      <w:pPr>
        <w:rPr>
          <w:sz w:val="26"/>
          <w:szCs w:val="26"/>
        </w:rPr>
      </w:pPr>
    </w:p>
    <w:p w:rsidR="00FD04D6" w:rsidRPr="00A30823" w:rsidP="00FD04D6">
      <w:pPr>
        <w:ind w:firstLine="708"/>
        <w:rPr>
          <w:sz w:val="26"/>
          <w:szCs w:val="26"/>
        </w:rPr>
      </w:pPr>
      <w:r w:rsidRPr="00A30823">
        <w:rPr>
          <w:sz w:val="26"/>
          <w:szCs w:val="26"/>
        </w:rPr>
        <w:t xml:space="preserve">город Сургут </w:t>
      </w:r>
      <w:r w:rsidRPr="00A30823">
        <w:rPr>
          <w:sz w:val="26"/>
          <w:szCs w:val="26"/>
        </w:rPr>
        <w:tab/>
      </w:r>
      <w:r w:rsidRPr="00A30823">
        <w:rPr>
          <w:sz w:val="26"/>
          <w:szCs w:val="26"/>
        </w:rPr>
        <w:tab/>
      </w:r>
      <w:r w:rsidRPr="00A30823">
        <w:rPr>
          <w:sz w:val="26"/>
          <w:szCs w:val="26"/>
        </w:rPr>
        <w:tab/>
      </w:r>
      <w:r w:rsidRPr="00A30823">
        <w:rPr>
          <w:sz w:val="26"/>
          <w:szCs w:val="26"/>
        </w:rPr>
        <w:tab/>
      </w:r>
      <w:r w:rsidRPr="00A30823">
        <w:rPr>
          <w:sz w:val="26"/>
          <w:szCs w:val="26"/>
        </w:rPr>
        <w:tab/>
        <w:t xml:space="preserve">                     21 мая 2025 года</w:t>
      </w:r>
    </w:p>
    <w:p w:rsidR="00FD04D6" w:rsidRPr="00A30823" w:rsidP="00FD04D6">
      <w:pPr>
        <w:rPr>
          <w:sz w:val="26"/>
          <w:szCs w:val="26"/>
        </w:rPr>
      </w:pPr>
    </w:p>
    <w:p w:rsidR="00FD04D6" w:rsidRPr="00A30823" w:rsidP="00FD04D6">
      <w:pPr>
        <w:ind w:firstLine="709"/>
        <w:jc w:val="both"/>
        <w:textAlignment w:val="baseline"/>
        <w:rPr>
          <w:sz w:val="26"/>
          <w:szCs w:val="26"/>
        </w:rPr>
      </w:pPr>
      <w:r w:rsidRPr="00A30823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A30823">
        <w:rPr>
          <w:sz w:val="26"/>
          <w:szCs w:val="26"/>
        </w:rPr>
        <w:t>Сургутского</w:t>
      </w:r>
      <w:r w:rsidRPr="00A3082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A30823">
        <w:rPr>
          <w:sz w:val="26"/>
          <w:szCs w:val="26"/>
        </w:rPr>
        <w:t>Зиннурова</w:t>
      </w:r>
      <w:r w:rsidRPr="00A30823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30823">
        <w:rPr>
          <w:sz w:val="26"/>
          <w:szCs w:val="26"/>
        </w:rPr>
        <w:t>каб</w:t>
      </w:r>
      <w:r w:rsidRPr="00A30823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FD04D6" w:rsidRPr="00A30823" w:rsidP="00FD04D6">
      <w:pPr>
        <w:ind w:firstLine="709"/>
        <w:jc w:val="both"/>
        <w:textAlignment w:val="baseline"/>
        <w:rPr>
          <w:sz w:val="26"/>
          <w:szCs w:val="26"/>
        </w:rPr>
      </w:pPr>
      <w:r w:rsidRPr="00A30823">
        <w:rPr>
          <w:sz w:val="26"/>
          <w:szCs w:val="26"/>
        </w:rPr>
        <w:t xml:space="preserve">Макарова Романа Владимировича, </w:t>
      </w:r>
    </w:p>
    <w:p w:rsidR="00FD04D6" w:rsidRPr="00A30823" w:rsidP="00FD04D6">
      <w:pPr>
        <w:jc w:val="center"/>
        <w:rPr>
          <w:sz w:val="26"/>
          <w:szCs w:val="26"/>
        </w:rPr>
      </w:pPr>
      <w:r w:rsidRPr="00A30823">
        <w:rPr>
          <w:sz w:val="26"/>
          <w:szCs w:val="26"/>
        </w:rPr>
        <w:t>установил:</w:t>
      </w:r>
    </w:p>
    <w:p w:rsidR="00FD04D6" w:rsidRPr="00A30823" w:rsidP="00FD04D6">
      <w:pPr>
        <w:ind w:left="2829" w:firstLine="709"/>
        <w:rPr>
          <w:sz w:val="26"/>
          <w:szCs w:val="26"/>
        </w:rPr>
      </w:pPr>
    </w:p>
    <w:p w:rsidR="00FD04D6" w:rsidRPr="00A30823" w:rsidP="00FD04D6">
      <w:pPr>
        <w:ind w:firstLine="708"/>
        <w:jc w:val="both"/>
        <w:rPr>
          <w:sz w:val="26"/>
          <w:szCs w:val="26"/>
        </w:rPr>
      </w:pPr>
      <w:r w:rsidRPr="00A30823">
        <w:rPr>
          <w:sz w:val="26"/>
          <w:szCs w:val="26"/>
        </w:rPr>
        <w:t>Должностное лицо Макаров Р.В., являясь руководителем ООО «</w:t>
      </w:r>
      <w:r w:rsidRPr="00A30823">
        <w:rPr>
          <w:sz w:val="26"/>
          <w:szCs w:val="26"/>
        </w:rPr>
        <w:t>Бытскор</w:t>
      </w:r>
      <w:r w:rsidRPr="00A30823">
        <w:rPr>
          <w:sz w:val="26"/>
          <w:szCs w:val="26"/>
        </w:rPr>
        <w:t xml:space="preserve">», находящегося по адресу Сургут г, Ханты-Мансийский Автономный округ - Югра </w:t>
      </w:r>
      <w:r w:rsidRPr="00A30823">
        <w:rPr>
          <w:sz w:val="26"/>
          <w:szCs w:val="26"/>
        </w:rPr>
        <w:t>АО  не</w:t>
      </w:r>
      <w:r w:rsidRPr="00A30823">
        <w:rPr>
          <w:sz w:val="26"/>
          <w:szCs w:val="26"/>
        </w:rPr>
        <w:t xml:space="preserve"> представил ИФНС России по г. Сургуту расчет по страховым взносам за 6 месяцев 2024 года, срок представления которого не позднее 25.07.2024 года, то есть 26.07.2024 года допустил нарушение </w:t>
      </w:r>
      <w:r w:rsidRPr="00A30823">
        <w:rPr>
          <w:sz w:val="26"/>
          <w:szCs w:val="26"/>
        </w:rPr>
        <w:t>пп</w:t>
      </w:r>
      <w:r w:rsidRPr="00A30823">
        <w:rPr>
          <w:sz w:val="26"/>
          <w:szCs w:val="26"/>
        </w:rPr>
        <w:t>. 4 п. 1 ст. 23, п. 7 ст. 431 НК РФ.</w:t>
      </w:r>
    </w:p>
    <w:p w:rsidR="00FD04D6" w:rsidRPr="00A30823" w:rsidP="00FD04D6">
      <w:pPr>
        <w:ind w:firstLine="708"/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Макаров Р.В. в судебное заседание не явился, извещался по месту жительства, указанному в протоколе, повесткой с указанием времени и места рассмотрения дела, которая возвращена в суд из отделения почтовой связи с отметкой «истек срок хранения» и «адресат не значится». </w:t>
      </w:r>
    </w:p>
    <w:p w:rsidR="00FD04D6" w:rsidRPr="00A30823" w:rsidP="00FD04D6">
      <w:pPr>
        <w:ind w:firstLine="567"/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Макаров Р.В.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FD04D6" w:rsidRPr="00A30823" w:rsidP="00FD04D6">
      <w:pPr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           Изучив материалы дела, судья пришел к следующим выводам.</w:t>
      </w:r>
    </w:p>
    <w:p w:rsidR="00FD04D6" w:rsidRPr="00A30823" w:rsidP="00FD04D6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A30823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D04D6" w:rsidRPr="00A30823" w:rsidP="00FD04D6">
      <w:pPr>
        <w:ind w:firstLine="567"/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 Согласно п.7 ст. 431 НК РФ, плательщики представляют </w:t>
      </w:r>
      <w:hyperlink r:id="rId4" w:anchor="/document/71523960/entry/1000" w:history="1">
        <w:r w:rsidRPr="00A30823">
          <w:rPr>
            <w:rStyle w:val="Hyperlink"/>
            <w:sz w:val="26"/>
            <w:szCs w:val="26"/>
          </w:rPr>
          <w:t>расчет</w:t>
        </w:r>
      </w:hyperlink>
      <w:r w:rsidRPr="00A30823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D04D6" w:rsidRPr="00A30823" w:rsidP="00FD04D6">
      <w:pPr>
        <w:ind w:firstLine="567"/>
        <w:jc w:val="both"/>
        <w:rPr>
          <w:sz w:val="26"/>
          <w:szCs w:val="26"/>
        </w:rPr>
      </w:pPr>
      <w:r w:rsidRPr="00A30823">
        <w:rPr>
          <w:sz w:val="26"/>
          <w:szCs w:val="26"/>
        </w:rPr>
        <w:t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№ 25917 от 21.04.2025; копией расчета по страховым взносам, представленной с нарушением сроков; выпиской из ЕГРЮЛ; уведомлением о составлении протокола об административном правонарушении; реестром заказных писем.</w:t>
      </w:r>
    </w:p>
    <w:p w:rsidR="00FD04D6" w:rsidRPr="00A30823" w:rsidP="00FD04D6">
      <w:pPr>
        <w:ind w:firstLine="708"/>
        <w:jc w:val="both"/>
        <w:outlineLvl w:val="1"/>
        <w:rPr>
          <w:sz w:val="26"/>
          <w:szCs w:val="26"/>
        </w:rPr>
      </w:pPr>
      <w:r w:rsidRPr="00A30823">
        <w:rPr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Макарова Р.В. состава вменяемого административного правонарушения.</w:t>
      </w:r>
    </w:p>
    <w:p w:rsidR="00FD04D6" w:rsidRPr="00A30823" w:rsidP="00FD04D6">
      <w:pPr>
        <w:ind w:firstLine="708"/>
        <w:jc w:val="both"/>
        <w:rPr>
          <w:sz w:val="26"/>
          <w:szCs w:val="26"/>
        </w:rPr>
      </w:pPr>
      <w:r w:rsidRPr="00A30823">
        <w:rPr>
          <w:sz w:val="26"/>
          <w:szCs w:val="26"/>
        </w:rPr>
        <w:t>Действия должностного лица Макарова Р.В.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FD04D6" w:rsidRPr="00A30823" w:rsidP="00FD04D6">
      <w:pPr>
        <w:ind w:firstLine="600"/>
        <w:jc w:val="both"/>
        <w:rPr>
          <w:sz w:val="26"/>
          <w:szCs w:val="26"/>
        </w:rPr>
      </w:pPr>
      <w:r w:rsidRPr="00A30823">
        <w:rPr>
          <w:sz w:val="26"/>
          <w:szCs w:val="26"/>
        </w:rPr>
        <w:t>Обстоятельств, смягчающих и отягчающих административную ответственность, предусмотренных КоАП РФ, судом не установлено.</w:t>
      </w:r>
    </w:p>
    <w:p w:rsidR="00FD04D6" w:rsidRPr="00A30823" w:rsidP="00FD04D6">
      <w:pPr>
        <w:ind w:firstLine="600"/>
        <w:jc w:val="both"/>
        <w:rPr>
          <w:sz w:val="26"/>
          <w:szCs w:val="26"/>
        </w:rPr>
      </w:pPr>
      <w:r w:rsidRPr="00A30823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D04D6" w:rsidRPr="00A30823" w:rsidP="00FD04D6">
      <w:pPr>
        <w:ind w:firstLine="708"/>
        <w:jc w:val="both"/>
        <w:rPr>
          <w:sz w:val="26"/>
          <w:szCs w:val="26"/>
        </w:rPr>
      </w:pPr>
      <w:r w:rsidRPr="00A30823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FD04D6" w:rsidRPr="00A30823" w:rsidP="00FD04D6">
      <w:pPr>
        <w:ind w:firstLine="708"/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На основании изложенного и руководствуясь </w:t>
      </w:r>
      <w:r w:rsidRPr="00A30823">
        <w:rPr>
          <w:sz w:val="26"/>
          <w:szCs w:val="26"/>
        </w:rPr>
        <w:t>ст.ст</w:t>
      </w:r>
      <w:r w:rsidRPr="00A30823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FD04D6" w:rsidRPr="00A30823" w:rsidP="00FD04D6">
      <w:pPr>
        <w:jc w:val="both"/>
        <w:rPr>
          <w:sz w:val="26"/>
          <w:szCs w:val="26"/>
        </w:rPr>
      </w:pPr>
    </w:p>
    <w:p w:rsidR="00FD04D6" w:rsidRPr="00A30823" w:rsidP="00FD04D6">
      <w:pPr>
        <w:jc w:val="center"/>
        <w:rPr>
          <w:sz w:val="26"/>
          <w:szCs w:val="26"/>
        </w:rPr>
      </w:pPr>
      <w:r w:rsidRPr="00A30823">
        <w:rPr>
          <w:sz w:val="26"/>
          <w:szCs w:val="26"/>
        </w:rPr>
        <w:t>постановил:</w:t>
      </w:r>
    </w:p>
    <w:p w:rsidR="00FD04D6" w:rsidRPr="00A30823" w:rsidP="00FD04D6">
      <w:pPr>
        <w:jc w:val="both"/>
        <w:rPr>
          <w:sz w:val="26"/>
          <w:szCs w:val="26"/>
        </w:rPr>
      </w:pPr>
    </w:p>
    <w:p w:rsidR="00FD04D6" w:rsidRPr="00A30823" w:rsidP="00FD04D6">
      <w:pPr>
        <w:ind w:firstLine="708"/>
        <w:jc w:val="both"/>
        <w:rPr>
          <w:sz w:val="26"/>
          <w:szCs w:val="26"/>
        </w:rPr>
      </w:pPr>
      <w:r w:rsidRPr="00A30823">
        <w:rPr>
          <w:sz w:val="26"/>
          <w:szCs w:val="26"/>
        </w:rPr>
        <w:t>Признать должностное лицо Макарова Романа Владимировича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FD04D6" w:rsidRPr="00A30823" w:rsidP="00FD04D6">
      <w:pPr>
        <w:ind w:firstLine="708"/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Постановление может быть обжаловано в </w:t>
      </w:r>
      <w:r w:rsidRPr="00A30823">
        <w:rPr>
          <w:sz w:val="26"/>
          <w:szCs w:val="26"/>
        </w:rPr>
        <w:t>Сургутский</w:t>
      </w:r>
      <w:r w:rsidRPr="00A30823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A30823">
        <w:rPr>
          <w:sz w:val="26"/>
          <w:szCs w:val="26"/>
        </w:rPr>
        <w:t>Сургутского</w:t>
      </w:r>
      <w:r w:rsidRPr="00A3082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FD04D6" w:rsidRPr="00A30823" w:rsidP="00FD04D6">
      <w:pPr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         </w:t>
      </w:r>
    </w:p>
    <w:p w:rsidR="00FD04D6" w:rsidRPr="00A30823" w:rsidP="00FD04D6">
      <w:pPr>
        <w:jc w:val="both"/>
        <w:rPr>
          <w:sz w:val="26"/>
          <w:szCs w:val="26"/>
        </w:rPr>
      </w:pPr>
      <w:r w:rsidRPr="00A30823">
        <w:rPr>
          <w:sz w:val="26"/>
          <w:szCs w:val="26"/>
        </w:rPr>
        <w:t xml:space="preserve">          Мировой судья</w:t>
      </w:r>
      <w:r w:rsidRPr="00A30823">
        <w:rPr>
          <w:sz w:val="26"/>
          <w:szCs w:val="26"/>
        </w:rPr>
        <w:tab/>
      </w:r>
      <w:r w:rsidRPr="00A30823">
        <w:rPr>
          <w:sz w:val="26"/>
          <w:szCs w:val="26"/>
        </w:rPr>
        <w:tab/>
      </w:r>
      <w:r w:rsidRPr="00A30823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A30823">
        <w:rPr>
          <w:sz w:val="26"/>
          <w:szCs w:val="26"/>
        </w:rPr>
        <w:tab/>
      </w:r>
      <w:r w:rsidRPr="00A30823">
        <w:rPr>
          <w:sz w:val="26"/>
          <w:szCs w:val="26"/>
        </w:rPr>
        <w:tab/>
        <w:t xml:space="preserve">                  Т.И. </w:t>
      </w:r>
      <w:r w:rsidRPr="00A30823">
        <w:rPr>
          <w:sz w:val="26"/>
          <w:szCs w:val="26"/>
        </w:rPr>
        <w:t>Зиннурова</w:t>
      </w:r>
    </w:p>
    <w:sectPr w:rsidSect="00D41FD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D41FD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41FD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D6"/>
    <w:rsid w:val="000944D5"/>
    <w:rsid w:val="00402F8D"/>
    <w:rsid w:val="007432DE"/>
    <w:rsid w:val="00A30823"/>
    <w:rsid w:val="00BE44B4"/>
    <w:rsid w:val="00D41FD6"/>
    <w:rsid w:val="00FD0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7E6B6D-156A-4071-913B-F3D099D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D04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D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D04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D0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D04D6"/>
    <w:rPr>
      <w:color w:val="0000FF"/>
      <w:u w:val="single"/>
    </w:rPr>
  </w:style>
  <w:style w:type="paragraph" w:styleId="NormalWeb">
    <w:name w:val="Normal (Web)"/>
    <w:basedOn w:val="Normal"/>
    <w:unhideWhenUsed/>
    <w:rsid w:val="00FD04D6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